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4C97B" w14:textId="749FBFF5" w:rsidR="008E7224" w:rsidRDefault="00A06BE1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color w:val="FF0000"/>
          <w:highlight w:val="yellow"/>
        </w:rPr>
        <w:t>SOLUCIÓN:</w:t>
      </w:r>
    </w:p>
    <w:p w14:paraId="62EE62EA" w14:textId="6E559926" w:rsidR="008E7224" w:rsidRDefault="008E7224">
      <w:pPr>
        <w:rPr>
          <w:rStyle w:val="oypena"/>
          <w:rFonts w:cstheme="minorHAnsi"/>
          <w:highlight w:val="yellow"/>
        </w:rPr>
      </w:pPr>
    </w:p>
    <w:p w14:paraId="64E14774" w14:textId="52AC4473" w:rsidR="008E7224" w:rsidRDefault="00205EC9" w:rsidP="00205EC9">
      <w:pPr>
        <w:ind w:left="-993"/>
        <w:rPr>
          <w:rStyle w:val="oypena"/>
          <w:rFonts w:cstheme="minorHAnsi"/>
          <w:highlight w:val="yellow"/>
        </w:rPr>
      </w:pPr>
      <w:r w:rsidRPr="007B30C2">
        <w:rPr>
          <w:noProof/>
        </w:rPr>
        <w:drawing>
          <wp:inline distT="0" distB="0" distL="0" distR="0" wp14:anchorId="35CAE2CB" wp14:editId="05A1A8A2">
            <wp:extent cx="6676783" cy="1137787"/>
            <wp:effectExtent l="0" t="0" r="0" b="5715"/>
            <wp:docPr id="213615298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152980" name="Imagen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6783" cy="1137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7E50C7" w14:textId="77777777" w:rsidR="0067480D" w:rsidRDefault="0067480D" w:rsidP="00205EC9">
      <w:pPr>
        <w:spacing w:after="0" w:line="240" w:lineRule="atLeast"/>
        <w:rPr>
          <w:rStyle w:val="oypena"/>
          <w:rFonts w:cstheme="minorHAnsi"/>
          <w:b/>
          <w:bCs/>
        </w:rPr>
      </w:pPr>
    </w:p>
    <w:p w14:paraId="764922A8" w14:textId="62E36D02" w:rsidR="008E7224" w:rsidRDefault="00E92461" w:rsidP="00205EC9">
      <w:pPr>
        <w:spacing w:after="0" w:line="240" w:lineRule="atLeast"/>
        <w:rPr>
          <w:rStyle w:val="oypena"/>
          <w:rFonts w:cstheme="minorHAnsi"/>
          <w:b/>
          <w:bCs/>
        </w:rPr>
      </w:pPr>
      <w:r>
        <w:rPr>
          <w:rStyle w:val="oypena"/>
          <w:rFonts w:cstheme="minorHAnsi"/>
          <w:b/>
          <w:bCs/>
        </w:rPr>
        <w:t>Consultoría en Materia</w:t>
      </w:r>
      <w:r w:rsidR="0067480D">
        <w:rPr>
          <w:rStyle w:val="oypena"/>
          <w:rFonts w:cstheme="minorHAnsi"/>
          <w:b/>
          <w:bCs/>
        </w:rPr>
        <w:t xml:space="preserve"> Aduanera</w:t>
      </w:r>
    </w:p>
    <w:p w14:paraId="12991A0B" w14:textId="3C5BCA69" w:rsidR="00205EC9" w:rsidRDefault="00205EC9" w:rsidP="00205EC9">
      <w:pPr>
        <w:spacing w:after="0" w:line="240" w:lineRule="atLeast"/>
        <w:rPr>
          <w:rStyle w:val="oypena"/>
          <w:rFonts w:cstheme="minorHAnsi"/>
          <w:b/>
          <w:bCs/>
          <w:color w:val="FF0066"/>
          <w:sz w:val="20"/>
          <w:szCs w:val="20"/>
        </w:rPr>
      </w:pPr>
      <w:r w:rsidRPr="00205EC9">
        <w:rPr>
          <w:rStyle w:val="oypena"/>
          <w:rFonts w:cstheme="minorHAnsi"/>
          <w:b/>
          <w:bCs/>
          <w:color w:val="FF0066"/>
          <w:sz w:val="20"/>
          <w:szCs w:val="20"/>
        </w:rPr>
        <w:t xml:space="preserve">Una solución de </w:t>
      </w:r>
      <w:r w:rsidR="0067480D">
        <w:rPr>
          <w:rStyle w:val="oypena"/>
          <w:rFonts w:cstheme="minorHAnsi"/>
          <w:b/>
          <w:bCs/>
          <w:color w:val="FF0066"/>
          <w:sz w:val="20"/>
          <w:szCs w:val="20"/>
        </w:rPr>
        <w:t>TIBA</w:t>
      </w:r>
    </w:p>
    <w:p w14:paraId="04E55D3B" w14:textId="3FE8C17B" w:rsidR="005D1FF7" w:rsidRDefault="00E92461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Gracias a nuestra dilatada trayectoria en materia aduanera, ofrecemos a nuestros clientes asesoramiento en materia de Derecho Aduanero e IVA en comercio internacional, mediante un equipo altamente especializado.</w:t>
      </w:r>
    </w:p>
    <w:p w14:paraId="4A5933CF" w14:textId="5B256AE8" w:rsidR="005D1FF7" w:rsidRDefault="005D1FF7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</w:p>
    <w:p w14:paraId="194FE838" w14:textId="626593C9" w:rsidR="005D1FF7" w:rsidRDefault="008A01E4" w:rsidP="005D1FF7">
      <w:pPr>
        <w:spacing w:after="0" w:line="240" w:lineRule="atLeast"/>
        <w:jc w:val="both"/>
        <w:rPr>
          <w:rStyle w:val="oypena"/>
          <w:rFonts w:cstheme="minorHAnsi"/>
          <w:sz w:val="20"/>
          <w:szCs w:val="20"/>
        </w:rPr>
      </w:pPr>
      <w:r>
        <w:rPr>
          <w:rStyle w:val="oypena"/>
          <w:rFonts w:cstheme="minorHAnsi"/>
          <w:sz w:val="20"/>
          <w:szCs w:val="20"/>
        </w:rPr>
        <w:t>IMAGEN:</w:t>
      </w:r>
    </w:p>
    <w:p w14:paraId="24BAA50A" w14:textId="061507E9" w:rsidR="008E7224" w:rsidRDefault="00C80188">
      <w:pPr>
        <w:rPr>
          <w:rStyle w:val="oypena"/>
          <w:rFonts w:cstheme="minorHAnsi"/>
          <w:highlight w:val="yellow"/>
        </w:rPr>
      </w:pPr>
      <w:hyperlink r:id="rId7" w:history="1">
        <w:r w:rsidR="00E92461" w:rsidRPr="00676728">
          <w:rPr>
            <w:rStyle w:val="Hipervnculo"/>
          </w:rPr>
          <w:t>https://elements.envato.com/es/aerial-view-of-sea-freight-containers-YSTXZ8F</w:t>
        </w:r>
      </w:hyperlink>
      <w:r w:rsidR="00E92461">
        <w:t xml:space="preserve"> </w:t>
      </w:r>
    </w:p>
    <w:p w14:paraId="487E53F7" w14:textId="3167FB94" w:rsidR="008E7224" w:rsidRDefault="008E7224">
      <w:pPr>
        <w:rPr>
          <w:rStyle w:val="oypena"/>
          <w:rFonts w:cstheme="minorHAnsi"/>
          <w:highlight w:val="yellow"/>
        </w:rPr>
      </w:pPr>
    </w:p>
    <w:p w14:paraId="7D2B363A" w14:textId="7DCC4AA0" w:rsidR="008E7224" w:rsidRDefault="008E7224">
      <w:pPr>
        <w:rPr>
          <w:rStyle w:val="oypena"/>
          <w:rFonts w:cstheme="minorHAnsi"/>
          <w:highlight w:val="yellow"/>
        </w:rPr>
      </w:pPr>
    </w:p>
    <w:p w14:paraId="5E0C4942" w14:textId="56910A41" w:rsidR="008E7224" w:rsidRPr="008E7224" w:rsidRDefault="008E7224">
      <w:pPr>
        <w:rPr>
          <w:rStyle w:val="oypena"/>
          <w:rFonts w:cstheme="minorHAnsi"/>
          <w:highlight w:val="yellow"/>
        </w:rPr>
      </w:pPr>
      <w:r w:rsidRPr="008E7224">
        <w:rPr>
          <w:rStyle w:val="oypena"/>
          <w:rFonts w:cstheme="minorHAnsi"/>
          <w:highlight w:val="yellow"/>
        </w:rPr>
        <w:br w:type="page"/>
      </w:r>
    </w:p>
    <w:p w14:paraId="6C3EAB52" w14:textId="7D55C24F" w:rsidR="00561F2D" w:rsidRPr="008E7224" w:rsidRDefault="00561F2D" w:rsidP="000E3AC3">
      <w:pPr>
        <w:jc w:val="both"/>
        <w:rPr>
          <w:rStyle w:val="oypena"/>
          <w:rFonts w:cstheme="minorHAnsi"/>
          <w:color w:val="FF0000"/>
        </w:rPr>
      </w:pPr>
      <w:r w:rsidRPr="008E7224">
        <w:rPr>
          <w:rStyle w:val="oypena"/>
          <w:rFonts w:cstheme="minorHAnsi"/>
          <w:noProof/>
          <w:color w:val="FF0000"/>
          <w:highlight w:val="yellow"/>
        </w:rPr>
        <w:lastRenderedPageBreak/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5EA5A367" wp14:editId="047579F0">
                <wp:simplePos x="0" y="0"/>
                <wp:positionH relativeFrom="column">
                  <wp:posOffset>-3810</wp:posOffset>
                </wp:positionH>
                <wp:positionV relativeFrom="paragraph">
                  <wp:posOffset>327660</wp:posOffset>
                </wp:positionV>
                <wp:extent cx="5762625" cy="723900"/>
                <wp:effectExtent l="0" t="0" r="952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7239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8B78CE" w14:textId="4D72B284" w:rsidR="00561F2D" w:rsidRDefault="00E92461" w:rsidP="00E92461">
                            <w:pPr>
                              <w:tabs>
                                <w:tab w:val="left" w:pos="6379"/>
                              </w:tabs>
                              <w:ind w:right="964"/>
                              <w:jc w:val="both"/>
                            </w:pPr>
                            <w:r w:rsidRPr="00E92461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En el ámbito internacional, se entrelazan </w:t>
                            </w:r>
                            <w:r w:rsidRPr="001E78CF">
                              <w:rPr>
                                <w:rStyle w:val="oypena"/>
                                <w:rFonts w:eastAsia="Times New Roman" w:cstheme="minorHAnsi"/>
                                <w:b/>
                                <w:bCs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>regulaciones aduaneras y fiscales</w:t>
                            </w:r>
                            <w:r w:rsidRPr="00E92461">
                              <w:rPr>
                                <w:rStyle w:val="oypena"/>
                                <w:rFonts w:eastAsia="Times New Roman" w:cstheme="minorHAnsi"/>
                                <w:color w:val="404040" w:themeColor="text1" w:themeTint="BF"/>
                                <w:kern w:val="0"/>
                                <w:lang w:eastAsia="es-ES"/>
                                <w14:ligatures w14:val="none"/>
                              </w:rPr>
                              <w:t xml:space="preserve"> para garantizar no solo el orden en las transacciones transfronterizas, sino también la justa imposición de tasas sobre el valor añadido a lo largo de la cadena de suministro.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A5A367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.3pt;margin-top:25.8pt;width:453.75pt;height:57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" fillcolor="#d8d8d8 [2732]" stroked="f">
                <v:textbox>
                  <w:txbxContent>
                    <w:p w14:paraId="518B78CE" w14:textId="4D72B284" w:rsidR="00561F2D" w:rsidRDefault="00E92461" w:rsidP="00E92461">
                      <w:pPr>
                        <w:tabs>
                          <w:tab w:val="left" w:pos="6379"/>
                        </w:tabs>
                        <w:ind w:right="964"/>
                        <w:jc w:val="both"/>
                      </w:pPr>
                      <w:r w:rsidRPr="00E92461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En el ámbito internacional, se entrelazan </w:t>
                      </w:r>
                      <w:r w:rsidRPr="001E78CF">
                        <w:rPr>
                          <w:rStyle w:val="oypena"/>
                          <w:rFonts w:eastAsia="Times New Roman" w:cstheme="minorHAnsi"/>
                          <w:b/>
                          <w:bCs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>regulaciones aduaneras y fiscales</w:t>
                      </w:r>
                      <w:r w:rsidRPr="00E92461">
                        <w:rPr>
                          <w:rStyle w:val="oypena"/>
                          <w:rFonts w:eastAsia="Times New Roman" w:cstheme="minorHAnsi"/>
                          <w:color w:val="404040" w:themeColor="text1" w:themeTint="BF"/>
                          <w:kern w:val="0"/>
                          <w:lang w:eastAsia="es-ES"/>
                          <w14:ligatures w14:val="none"/>
                        </w:rPr>
                        <w:t xml:space="preserve"> para garantizar no solo el orden en las transacciones transfronterizas, sino también la justa imposición de tasas sobre el valor añadido a lo largo de la cadena de suministro.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7224" w:rsidRPr="008E7224">
        <w:rPr>
          <w:rStyle w:val="oypena"/>
          <w:rFonts w:cstheme="minorHAnsi"/>
          <w:color w:val="FF0000"/>
          <w:highlight w:val="yellow"/>
        </w:rPr>
        <w:t>CONTENIDO DE LA SOLUCIÓN:</w:t>
      </w:r>
    </w:p>
    <w:p w14:paraId="47F33AFB" w14:textId="7710DF2C" w:rsidR="005550BC" w:rsidRDefault="005550BC" w:rsidP="000E3AC3">
      <w:pPr>
        <w:pStyle w:val="cvgsua"/>
        <w:spacing w:line="270" w:lineRule="atLeast"/>
        <w:jc w:val="both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4428798" w14:textId="427815CC" w:rsidR="00BC13E2" w:rsidRPr="001E78CF" w:rsidRDefault="0042306E" w:rsidP="001E78CF">
      <w:pPr>
        <w:pStyle w:val="cvgsua"/>
        <w:spacing w:line="270" w:lineRule="atLeast"/>
        <w:jc w:val="center"/>
        <w:rPr>
          <w:rStyle w:val="oypena"/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drawing>
          <wp:inline distT="0" distB="0" distL="0" distR="0" wp14:anchorId="11CC257A" wp14:editId="4C4C71C3">
            <wp:extent cx="2714625" cy="633872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601" cy="639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D92D2" w14:textId="3E533124" w:rsidR="001E78CF" w:rsidRDefault="001E78CF" w:rsidP="001E78CF">
      <w:pPr>
        <w:pStyle w:val="cvgsua"/>
        <w:spacing w:line="330" w:lineRule="atLeast"/>
        <w:jc w:val="center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F91DC5">
        <w:rPr>
          <w:rStyle w:val="oypena"/>
          <w:rFonts w:asciiTheme="majorHAnsi" w:eastAsiaTheme="minorHAnsi" w:hAnsiTheme="majorHAnsi" w:cstheme="majorHAnsi"/>
          <w:noProof/>
          <w:color w:val="000000" w:themeColor="text1"/>
          <w:sz w:val="22"/>
          <w:szCs w:val="22"/>
          <w:shd w:val="clear" w:color="auto" w:fill="FFFFFF"/>
          <w:lang w:eastAsia="en-US"/>
        </w:rPr>
        <w:drawing>
          <wp:inline distT="0" distB="0" distL="0" distR="0" wp14:anchorId="18910C72" wp14:editId="33D07A23">
            <wp:extent cx="5400040" cy="2633345"/>
            <wp:effectExtent l="0" t="0" r="0" b="0"/>
            <wp:docPr id="1" name="Imagen 1" descr="Escala de tiem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scala de tiempo&#10;&#10;Descripción generada automáticament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33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ED500" w14:textId="77777777" w:rsidR="00B57AF5" w:rsidRDefault="00B57AF5" w:rsidP="00304711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3D20F895" w14:textId="4E431FFC" w:rsidR="00DD6FA8" w:rsidRDefault="00304711" w:rsidP="00304711">
      <w:pPr>
        <w:pStyle w:val="cvgsua"/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En TIBA </w:t>
      </w:r>
      <w:r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contamos con</w:t>
      </w:r>
      <w:r w:rsidR="00BC13E2" w:rsidRPr="00304711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 un equipo de </w:t>
      </w:r>
      <w:r w:rsidR="001E78CF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profesionales que t</w:t>
      </w:r>
      <w:r w:rsid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e ofrecen las mejores soluciones para las necesidades de tu empresa:</w:t>
      </w:r>
    </w:p>
    <w:p w14:paraId="1EAFE509" w14:textId="2079B208" w:rsidR="00B57AF5" w:rsidRP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Mantenimiento </w:t>
      </w:r>
      <w:r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C</w:t>
      </w: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ertificación OEA</w:t>
      </w:r>
    </w:p>
    <w:p w14:paraId="5CF24144" w14:textId="77AF9241" w:rsidR="00B57AF5" w:rsidRP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Determinación del origen de la mercancía</w:t>
      </w:r>
    </w:p>
    <w:p w14:paraId="54BEB3FB" w14:textId="40A45274" w:rsidR="00B57AF5" w:rsidRP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Clasificación arancelaria</w:t>
      </w:r>
    </w:p>
    <w:p w14:paraId="330B7BB3" w14:textId="58D3696D" w:rsidR="00B57AF5" w:rsidRP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Valor en aduana. Ajustes</w:t>
      </w:r>
    </w:p>
    <w:p w14:paraId="5A9561DC" w14:textId="4AB79629" w:rsidR="00B57AF5" w:rsidRP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Servicios para aduaneros (Sanidad, </w:t>
      </w:r>
      <w:proofErr w:type="spellStart"/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Soivre</w:t>
      </w:r>
      <w:proofErr w:type="spellEnd"/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 xml:space="preserve">, Farmacia, Fitosanitario) </w:t>
      </w:r>
    </w:p>
    <w:p w14:paraId="253EBA51" w14:textId="27D95D0C" w:rsidR="00B57AF5" w:rsidRDefault="00B57AF5" w:rsidP="00B57AF5">
      <w:pPr>
        <w:pStyle w:val="cvgsua"/>
        <w:numPr>
          <w:ilvl w:val="0"/>
          <w:numId w:val="4"/>
        </w:numPr>
        <w:spacing w:line="330" w:lineRule="atLeast"/>
        <w:jc w:val="both"/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</w:pPr>
      <w:r w:rsidRPr="00B57AF5">
        <w:rPr>
          <w:rStyle w:val="oypena"/>
          <w:rFonts w:asciiTheme="minorHAnsi" w:hAnsiTheme="minorHAnsi" w:cstheme="minorHAnsi"/>
          <w:color w:val="404040" w:themeColor="text1" w:themeTint="BF"/>
          <w:sz w:val="22"/>
          <w:szCs w:val="22"/>
        </w:rPr>
        <w:t>Ventas en cadena</w:t>
      </w:r>
    </w:p>
    <w:p w14:paraId="77CEA955" w14:textId="77777777" w:rsidR="00B57AF5" w:rsidRDefault="00B57AF5" w:rsidP="000E3AC3">
      <w:pPr>
        <w:pStyle w:val="cvgsua"/>
        <w:spacing w:line="270" w:lineRule="atLeast"/>
        <w:jc w:val="both"/>
        <w:rPr>
          <w:rFonts w:asciiTheme="minorHAnsi" w:hAnsiTheme="minorHAnsi" w:cstheme="minorHAnsi"/>
          <w:color w:val="404040" w:themeColor="text1" w:themeTint="BF"/>
          <w:sz w:val="22"/>
          <w:szCs w:val="22"/>
        </w:rPr>
      </w:pPr>
    </w:p>
    <w:p w14:paraId="5F90EFF2" w14:textId="41807328" w:rsidR="00BA4716" w:rsidRPr="00304711" w:rsidRDefault="000E3AC3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  <w:r w:rsidRPr="00304711"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  <w:t>Contacta con nosotros y te daremos las respuestas que necesitas.</w:t>
      </w:r>
    </w:p>
    <w:p w14:paraId="21378628" w14:textId="77777777" w:rsidR="00BA4716" w:rsidRPr="000E3AC3" w:rsidRDefault="00BA4716" w:rsidP="000E3AC3">
      <w:pPr>
        <w:pStyle w:val="cvgsua"/>
        <w:spacing w:line="270" w:lineRule="atLeast"/>
        <w:jc w:val="both"/>
        <w:rPr>
          <w:rStyle w:val="oypena"/>
          <w:rFonts w:asciiTheme="minorHAnsi" w:eastAsiaTheme="minorHAnsi" w:hAnsiTheme="minorHAnsi" w:cstheme="minorHAnsi"/>
          <w:color w:val="404040" w:themeColor="text1" w:themeTint="BF"/>
          <w:kern w:val="2"/>
          <w:sz w:val="22"/>
          <w:szCs w:val="22"/>
          <w:lang w:eastAsia="en-US"/>
          <w14:ligatures w14:val="standardContextual"/>
        </w:rPr>
      </w:pPr>
    </w:p>
    <w:p w14:paraId="553C1BD0" w14:textId="6C9A809A" w:rsidR="00BC13E2" w:rsidRDefault="00BA4716" w:rsidP="0031017E">
      <w:pPr>
        <w:pStyle w:val="cvgsua"/>
        <w:spacing w:line="270" w:lineRule="atLeast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noProof/>
          <w:color w:val="000000" w:themeColor="text1"/>
          <w:sz w:val="22"/>
          <w:szCs w:val="22"/>
          <w14:ligatures w14:val="standardContextual"/>
        </w:rPr>
        <w:lastRenderedPageBreak/>
        <w:drawing>
          <wp:inline distT="0" distB="0" distL="0" distR="0" wp14:anchorId="05B78EF0" wp14:editId="249B0CDD">
            <wp:extent cx="5758599" cy="2265455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599" cy="226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13E2" w:rsidSect="0042306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F72AF"/>
    <w:multiLevelType w:val="hybridMultilevel"/>
    <w:tmpl w:val="F278AFE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376E1"/>
    <w:multiLevelType w:val="hybridMultilevel"/>
    <w:tmpl w:val="82E4C5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B94C44"/>
    <w:multiLevelType w:val="hybridMultilevel"/>
    <w:tmpl w:val="85EC36AA"/>
    <w:lvl w:ilvl="0" w:tplc="F5A0B7E0">
      <w:numFmt w:val="bullet"/>
      <w:lvlText w:val="-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D66486"/>
    <w:multiLevelType w:val="hybridMultilevel"/>
    <w:tmpl w:val="89527D88"/>
    <w:lvl w:ilvl="0" w:tplc="0C0A000D">
      <w:start w:val="1"/>
      <w:numFmt w:val="bullet"/>
      <w:lvlText w:val=""/>
      <w:lvlJc w:val="left"/>
      <w:pPr>
        <w:ind w:left="1065" w:hanging="705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63"/>
    <w:rsid w:val="000A57EC"/>
    <w:rsid w:val="000E3AC3"/>
    <w:rsid w:val="001E47D6"/>
    <w:rsid w:val="001E78CF"/>
    <w:rsid w:val="00205EC9"/>
    <w:rsid w:val="002A5F63"/>
    <w:rsid w:val="00304711"/>
    <w:rsid w:val="0031017E"/>
    <w:rsid w:val="00397A6B"/>
    <w:rsid w:val="0042306E"/>
    <w:rsid w:val="004C63E6"/>
    <w:rsid w:val="005550BC"/>
    <w:rsid w:val="00561F2D"/>
    <w:rsid w:val="005D1FF7"/>
    <w:rsid w:val="0067480D"/>
    <w:rsid w:val="006C27B6"/>
    <w:rsid w:val="006D698E"/>
    <w:rsid w:val="0071502D"/>
    <w:rsid w:val="007B30C2"/>
    <w:rsid w:val="00860804"/>
    <w:rsid w:val="0089741C"/>
    <w:rsid w:val="008A01E4"/>
    <w:rsid w:val="008E7224"/>
    <w:rsid w:val="009109C8"/>
    <w:rsid w:val="00A00156"/>
    <w:rsid w:val="00A06BE1"/>
    <w:rsid w:val="00A27DCB"/>
    <w:rsid w:val="00A464C6"/>
    <w:rsid w:val="00AA7F29"/>
    <w:rsid w:val="00AC2D7E"/>
    <w:rsid w:val="00B57AF5"/>
    <w:rsid w:val="00B7300E"/>
    <w:rsid w:val="00BA4716"/>
    <w:rsid w:val="00BA4F63"/>
    <w:rsid w:val="00BC13E2"/>
    <w:rsid w:val="00BC39AA"/>
    <w:rsid w:val="00C80188"/>
    <w:rsid w:val="00DD66D3"/>
    <w:rsid w:val="00DD6FA8"/>
    <w:rsid w:val="00E31A0D"/>
    <w:rsid w:val="00E92461"/>
    <w:rsid w:val="00F9654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2C93"/>
  <w15:chartTrackingRefBased/>
  <w15:docId w15:val="{4929CEA2-899E-44C5-9A6C-D5B850FE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F63"/>
  </w:style>
  <w:style w:type="paragraph" w:styleId="Ttulo1">
    <w:name w:val="heading 1"/>
    <w:basedOn w:val="Normal"/>
    <w:next w:val="Normal"/>
    <w:link w:val="Ttulo1Car"/>
    <w:uiPriority w:val="9"/>
    <w:qFormat/>
    <w:rsid w:val="002A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5F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vgsua">
    <w:name w:val="cvgsua"/>
    <w:basedOn w:val="Normal"/>
    <w:rsid w:val="002A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customStyle="1" w:styleId="oypena">
    <w:name w:val="oypena"/>
    <w:basedOn w:val="Fuentedeprrafopredeter"/>
    <w:rsid w:val="002A5F63"/>
  </w:style>
  <w:style w:type="character" w:styleId="Hipervnculo">
    <w:name w:val="Hyperlink"/>
    <w:basedOn w:val="Fuentedeprrafopredeter"/>
    <w:uiPriority w:val="99"/>
    <w:unhideWhenUsed/>
    <w:rsid w:val="00FB0DF4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D1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elements.envato.com/es/aerial-view-of-sea-freight-containers-YSTXZ8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A5A0A-6152-41FA-BD71-D30A9CA5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138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Departamento Comercio Exterior</dc:creator>
  <cp:keywords/>
  <dc:description/>
  <cp:lastModifiedBy>Ana Albert</cp:lastModifiedBy>
  <cp:revision>11</cp:revision>
  <dcterms:created xsi:type="dcterms:W3CDTF">2023-11-17T12:03:00Z</dcterms:created>
  <dcterms:modified xsi:type="dcterms:W3CDTF">2024-01-12T07:46:00Z</dcterms:modified>
</cp:coreProperties>
</file>